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A1C02" w:rsidR="001A1C02" w:rsidRDefault="001A1C02" w14:paraId="193957D7" w14:textId="1215250E">
      <w:pPr>
        <w:rPr>
          <w:rFonts w:ascii="Aharoni" w:hAnsi="Aharoni" w:cs="Aharoni"/>
          <w:b/>
          <w:bCs/>
          <w:color w:val="7030A0"/>
          <w:sz w:val="56"/>
          <w:szCs w:val="56"/>
        </w:rPr>
      </w:pPr>
      <w:r w:rsidRPr="001A1C02">
        <w:rPr>
          <w:rFonts w:ascii="Aharoni" w:hAnsi="Aharoni" w:cs="Aharoni"/>
          <w:b/>
          <w:bCs/>
          <w:color w:val="7030A0"/>
          <w:sz w:val="56"/>
          <w:szCs w:val="56"/>
        </w:rPr>
        <w:t xml:space="preserve">ALL SAINTS </w:t>
      </w:r>
      <w:r w:rsidRPr="001A1C02">
        <w:rPr>
          <w:rFonts w:hint="cs" w:ascii="Aharoni" w:hAnsi="Aharoni" w:cs="Aharoni"/>
          <w:b/>
          <w:bCs/>
          <w:color w:val="7030A0"/>
          <w:sz w:val="56"/>
          <w:szCs w:val="56"/>
        </w:rPr>
        <w:t>CAREERS ADVICE</w:t>
      </w:r>
      <w:r w:rsidRPr="001A1C02">
        <w:rPr>
          <w:rFonts w:ascii="Aharoni" w:hAnsi="Aharoni" w:cs="Aharoni"/>
          <w:b/>
          <w:bCs/>
          <w:color w:val="7030A0"/>
          <w:sz w:val="56"/>
          <w:szCs w:val="56"/>
        </w:rPr>
        <w:t xml:space="preserve"> -</w:t>
      </w:r>
    </w:p>
    <w:p w:rsidR="0024544E" w:rsidRDefault="00003423" w14:paraId="3EC22FE0" w14:textId="319C938B">
      <w:pPr>
        <w:rPr>
          <w:rFonts w:ascii="Aharoni" w:hAnsi="Aharoni" w:cs="Aharoni"/>
          <w:b/>
          <w:bCs/>
          <w:color w:val="7030A0"/>
          <w:sz w:val="40"/>
          <w:szCs w:val="40"/>
        </w:rPr>
      </w:pPr>
      <w:r w:rsidRPr="00003423">
        <w:rPr>
          <w:rFonts w:hint="cs" w:ascii="Aharoni" w:hAnsi="Aharoni" w:cs="Aharoni"/>
          <w:b/>
          <w:bCs/>
          <w:color w:val="7030A0"/>
          <w:sz w:val="40"/>
          <w:szCs w:val="40"/>
        </w:rPr>
        <w:t>GUIDANCE FOR TEACHERS:</w:t>
      </w:r>
    </w:p>
    <w:p w:rsidRPr="00003423" w:rsidR="00003423" w:rsidRDefault="00003423" w14:paraId="3145A5F3" w14:textId="77777777">
      <w:pPr>
        <w:rPr>
          <w:rFonts w:ascii="Arial" w:hAnsi="Arial" w:cs="Arial"/>
          <w:sz w:val="28"/>
          <w:szCs w:val="28"/>
        </w:rPr>
      </w:pPr>
      <w:r w:rsidRPr="00003423">
        <w:rPr>
          <w:rFonts w:ascii="Arial" w:hAnsi="Arial" w:cs="Arial"/>
          <w:sz w:val="28"/>
          <w:szCs w:val="28"/>
        </w:rPr>
        <w:t xml:space="preserve">The Careers programme at All Saints provides students with meaningful steps toward their future career and life after school. We aim to build our students' ambition and confidence to enable them to make informed choices about their future education and employment. Our weekly PSHE lessons, alongside career-focused tutor time, external visitors, and relationships with the local community, ensure that our students develop holistically. Therefore, they leave us with the employability and study skills needed to be successful in the world of work. </w:t>
      </w:r>
    </w:p>
    <w:p w:rsidR="00003423" w:rsidRDefault="00003423" w14:paraId="51829CB0" w14:textId="0493DC7F">
      <w:pPr>
        <w:rPr>
          <w:rFonts w:ascii="Arial" w:hAnsi="Arial" w:cs="Arial"/>
          <w:sz w:val="28"/>
          <w:szCs w:val="28"/>
        </w:rPr>
      </w:pPr>
      <w:r w:rsidRPr="00003423">
        <w:rPr>
          <w:rFonts w:ascii="Arial" w:hAnsi="Arial" w:cs="Arial"/>
          <w:sz w:val="28"/>
          <w:szCs w:val="28"/>
        </w:rPr>
        <w:t xml:space="preserve">Our Careers Lead: Ms Houghton </w:t>
      </w:r>
    </w:p>
    <w:p w:rsidRPr="00003423" w:rsidR="00003423" w:rsidRDefault="00003423" w14:paraId="68FEAABE" w14:textId="70499268">
      <w:pPr>
        <w:rPr>
          <w:rFonts w:ascii="Arial" w:hAnsi="Arial" w:cs="Arial"/>
          <w:sz w:val="28"/>
          <w:szCs w:val="28"/>
        </w:rPr>
      </w:pPr>
      <w:r w:rsidRPr="00003423">
        <w:rPr>
          <w:rFonts w:ascii="Arial" w:hAnsi="Arial" w:cs="Arial"/>
          <w:sz w:val="28"/>
          <w:szCs w:val="28"/>
        </w:rPr>
        <w:t>Email: a.houghton@allsaintscc.org.uk</w:t>
      </w:r>
    </w:p>
    <w:p w:rsidR="00003423" w:rsidRDefault="00003423" w14:paraId="6725392F" w14:textId="77777777">
      <w:pPr>
        <w:rPr>
          <w:rFonts w:ascii="Calibri" w:hAnsi="Calibri" w:cs="Calibri"/>
          <w:sz w:val="28"/>
          <w:szCs w:val="28"/>
        </w:rPr>
      </w:pPr>
    </w:p>
    <w:p w:rsidR="00877453" w:rsidP="00877453" w:rsidRDefault="00877453" w14:paraId="38CDE74F" w14:textId="77777777">
      <w:pPr>
        <w:rPr>
          <w:rFonts w:ascii="Calibri" w:hAnsi="Calibri" w:cs="Calibri"/>
          <w:sz w:val="28"/>
          <w:szCs w:val="28"/>
        </w:rPr>
      </w:pPr>
      <w:r>
        <w:rPr>
          <w:rFonts w:ascii="Aharoni" w:hAnsi="Aharoni" w:cs="Aharoni"/>
          <w:b/>
          <w:bCs/>
          <w:color w:val="7030A0"/>
          <w:sz w:val="40"/>
          <w:szCs w:val="40"/>
        </w:rPr>
        <w:t>THE GATSBY BENCHMARKS:</w:t>
      </w:r>
    </w:p>
    <w:p w:rsidRPr="00003423" w:rsidR="00877453" w:rsidP="00877453" w:rsidRDefault="00877453" w14:paraId="4E2F9BD6" w14:textId="77777777">
      <w:pPr>
        <w:rPr>
          <w:rFonts w:ascii="Arial" w:hAnsi="Arial" w:cs="Arial"/>
          <w:sz w:val="28"/>
          <w:szCs w:val="28"/>
        </w:rPr>
      </w:pPr>
      <w:r w:rsidRPr="00003423">
        <w:rPr>
          <w:rFonts w:ascii="Arial" w:hAnsi="Arial" w:cs="Arial"/>
          <w:sz w:val="28"/>
          <w:szCs w:val="28"/>
        </w:rPr>
        <w:t xml:space="preserve">Gatsby Benchmarks Our Careers Programme is developed from the Gatsby Benchmarks and the Career Development Institutes’ ‘Framework for careers, employability and enterprise education.’ The eight Gatsby Benchmarks are: </w:t>
      </w:r>
    </w:p>
    <w:p w:rsidRPr="00003423" w:rsidR="00877453" w:rsidP="00877453" w:rsidRDefault="00877453" w14:paraId="137A4E4A" w14:textId="77777777">
      <w:pPr>
        <w:rPr>
          <w:rFonts w:ascii="Arial" w:hAnsi="Arial" w:cs="Arial"/>
          <w:sz w:val="28"/>
          <w:szCs w:val="28"/>
        </w:rPr>
      </w:pPr>
      <w:r w:rsidRPr="00003423">
        <w:rPr>
          <w:rFonts w:ascii="Arial" w:hAnsi="Arial" w:cs="Arial"/>
          <w:sz w:val="28"/>
          <w:szCs w:val="28"/>
        </w:rPr>
        <w:t xml:space="preserve">1. A stable careers programme </w:t>
      </w:r>
    </w:p>
    <w:p w:rsidRPr="00003423" w:rsidR="00877453" w:rsidP="00877453" w:rsidRDefault="00877453" w14:paraId="561A35C9" w14:textId="77777777">
      <w:pPr>
        <w:rPr>
          <w:rFonts w:ascii="Arial" w:hAnsi="Arial" w:cs="Arial"/>
          <w:sz w:val="28"/>
          <w:szCs w:val="28"/>
        </w:rPr>
      </w:pPr>
      <w:r w:rsidRPr="00003423">
        <w:rPr>
          <w:rFonts w:ascii="Arial" w:hAnsi="Arial" w:cs="Arial"/>
          <w:sz w:val="28"/>
          <w:szCs w:val="28"/>
        </w:rPr>
        <w:t xml:space="preserve">2. Learning from careers and labour market information </w:t>
      </w:r>
    </w:p>
    <w:p w:rsidRPr="00003423" w:rsidR="00877453" w:rsidP="00877453" w:rsidRDefault="00877453" w14:paraId="468E561B" w14:textId="77777777">
      <w:pPr>
        <w:rPr>
          <w:rFonts w:ascii="Arial" w:hAnsi="Arial" w:cs="Arial"/>
          <w:sz w:val="28"/>
          <w:szCs w:val="28"/>
        </w:rPr>
      </w:pPr>
      <w:r w:rsidRPr="00003423">
        <w:rPr>
          <w:rFonts w:ascii="Arial" w:hAnsi="Arial" w:cs="Arial"/>
          <w:sz w:val="28"/>
          <w:szCs w:val="28"/>
        </w:rPr>
        <w:t xml:space="preserve">3. Addressing the needs of each student </w:t>
      </w:r>
    </w:p>
    <w:p w:rsidRPr="00003423" w:rsidR="00877453" w:rsidP="00877453" w:rsidRDefault="00877453" w14:paraId="5D8A2DD6" w14:textId="77777777">
      <w:pPr>
        <w:rPr>
          <w:rFonts w:ascii="Arial" w:hAnsi="Arial" w:cs="Arial"/>
          <w:sz w:val="28"/>
          <w:szCs w:val="28"/>
        </w:rPr>
      </w:pPr>
      <w:r w:rsidRPr="00003423">
        <w:rPr>
          <w:rFonts w:ascii="Arial" w:hAnsi="Arial" w:cs="Arial"/>
          <w:sz w:val="28"/>
          <w:szCs w:val="28"/>
        </w:rPr>
        <w:t xml:space="preserve">4. Linking curriculum learning to careers </w:t>
      </w:r>
    </w:p>
    <w:p w:rsidRPr="00003423" w:rsidR="00877453" w:rsidP="00877453" w:rsidRDefault="00877453" w14:paraId="190D5764" w14:textId="77777777">
      <w:pPr>
        <w:rPr>
          <w:rFonts w:ascii="Arial" w:hAnsi="Arial" w:cs="Arial"/>
          <w:sz w:val="28"/>
          <w:szCs w:val="28"/>
        </w:rPr>
      </w:pPr>
      <w:r w:rsidRPr="00003423">
        <w:rPr>
          <w:rFonts w:ascii="Arial" w:hAnsi="Arial" w:cs="Arial"/>
          <w:sz w:val="28"/>
          <w:szCs w:val="28"/>
        </w:rPr>
        <w:lastRenderedPageBreak/>
        <w:t xml:space="preserve">5. Encounters with employers and employees </w:t>
      </w:r>
    </w:p>
    <w:p w:rsidRPr="00003423" w:rsidR="00877453" w:rsidP="00877453" w:rsidRDefault="00877453" w14:paraId="2FDE5957" w14:textId="77777777">
      <w:pPr>
        <w:rPr>
          <w:rFonts w:ascii="Arial" w:hAnsi="Arial" w:cs="Arial"/>
          <w:sz w:val="28"/>
          <w:szCs w:val="28"/>
        </w:rPr>
      </w:pPr>
      <w:r w:rsidRPr="00003423">
        <w:rPr>
          <w:rFonts w:ascii="Arial" w:hAnsi="Arial" w:cs="Arial"/>
          <w:sz w:val="28"/>
          <w:szCs w:val="28"/>
        </w:rPr>
        <w:t xml:space="preserve">6. Experiences of workplaces </w:t>
      </w:r>
    </w:p>
    <w:p w:rsidR="00877453" w:rsidP="00877453" w:rsidRDefault="00877453" w14:paraId="0016396C" w14:textId="77777777">
      <w:pPr>
        <w:rPr>
          <w:rFonts w:ascii="Arial" w:hAnsi="Arial" w:cs="Arial"/>
          <w:sz w:val="28"/>
          <w:szCs w:val="28"/>
        </w:rPr>
      </w:pPr>
      <w:r w:rsidRPr="00003423">
        <w:rPr>
          <w:rFonts w:ascii="Arial" w:hAnsi="Arial" w:cs="Arial"/>
          <w:sz w:val="28"/>
          <w:szCs w:val="28"/>
        </w:rPr>
        <w:t xml:space="preserve">7. Encounters with further and higher education </w:t>
      </w:r>
    </w:p>
    <w:p w:rsidR="00877453" w:rsidP="00877453" w:rsidRDefault="00877453" w14:paraId="6FA59D67" w14:textId="77777777">
      <w:pPr>
        <w:rPr>
          <w:rFonts w:ascii="Arial" w:hAnsi="Arial" w:cs="Arial"/>
          <w:sz w:val="28"/>
          <w:szCs w:val="28"/>
        </w:rPr>
      </w:pPr>
      <w:r w:rsidRPr="00003423">
        <w:rPr>
          <w:rFonts w:ascii="Arial" w:hAnsi="Arial" w:cs="Arial"/>
          <w:sz w:val="28"/>
          <w:szCs w:val="28"/>
        </w:rPr>
        <w:t>8. Personal guidance</w:t>
      </w:r>
    </w:p>
    <w:p w:rsidR="00877453" w:rsidRDefault="00877453" w14:paraId="665DD554" w14:textId="77777777">
      <w:pPr>
        <w:rPr>
          <w:rFonts w:ascii="Calibri" w:hAnsi="Calibri" w:cs="Calibri"/>
          <w:sz w:val="28"/>
          <w:szCs w:val="28"/>
        </w:rPr>
      </w:pPr>
    </w:p>
    <w:p w:rsidR="00AD3207" w:rsidRDefault="00AD3207" w14:paraId="206F4FE9" w14:textId="5C85635C">
      <w:pPr>
        <w:rPr>
          <w:rFonts w:ascii="Aharoni" w:hAnsi="Aharoni" w:cs="Aharoni"/>
          <w:b/>
          <w:bCs/>
          <w:color w:val="7030A0"/>
          <w:sz w:val="40"/>
          <w:szCs w:val="40"/>
        </w:rPr>
      </w:pPr>
      <w:r w:rsidRPr="00003423">
        <w:rPr>
          <w:rFonts w:hint="cs" w:ascii="Aharoni" w:hAnsi="Aharoni" w:cs="Aharoni"/>
          <w:b/>
          <w:bCs/>
          <w:color w:val="7030A0"/>
          <w:sz w:val="40"/>
          <w:szCs w:val="40"/>
        </w:rPr>
        <w:t>TEACHER</w:t>
      </w:r>
      <w:r>
        <w:rPr>
          <w:rFonts w:ascii="Aharoni" w:hAnsi="Aharoni" w:cs="Aharoni"/>
          <w:b/>
          <w:bCs/>
          <w:color w:val="7030A0"/>
          <w:sz w:val="40"/>
          <w:szCs w:val="40"/>
        </w:rPr>
        <w:t xml:space="preserve"> ADVICE:</w:t>
      </w:r>
    </w:p>
    <w:p w:rsidRPr="00EB6E3D" w:rsidR="00EB6E3D" w:rsidP="00EB6E3D" w:rsidRDefault="00EB6E3D" w14:paraId="0EF43699" w14:textId="77777777">
      <w:pPr>
        <w:rPr>
          <w:rFonts w:ascii="Arial" w:hAnsi="Arial" w:cs="Arial"/>
          <w:sz w:val="28"/>
          <w:szCs w:val="28"/>
        </w:rPr>
      </w:pPr>
      <w:r w:rsidRPr="00EB6E3D">
        <w:rPr>
          <w:rFonts w:ascii="Arial" w:hAnsi="Arial" w:cs="Arial"/>
          <w:sz w:val="28"/>
          <w:szCs w:val="28"/>
        </w:rPr>
        <w:t>Here are five pieces of advice for delivering careers sessions as a teacher, aligned with the Gatsby Benchmarks:</w:t>
      </w:r>
    </w:p>
    <w:p w:rsidRPr="00EB6E3D" w:rsidR="00EB6E3D" w:rsidP="00EB6E3D" w:rsidRDefault="00EB6E3D" w14:paraId="49DF4F18" w14:textId="77777777">
      <w:pPr>
        <w:numPr>
          <w:ilvl w:val="0"/>
          <w:numId w:val="1"/>
        </w:numPr>
        <w:rPr>
          <w:rFonts w:ascii="Arial" w:hAnsi="Arial" w:cs="Arial"/>
          <w:sz w:val="28"/>
          <w:szCs w:val="28"/>
        </w:rPr>
      </w:pPr>
      <w:r w:rsidRPr="00EB6E3D">
        <w:rPr>
          <w:rFonts w:ascii="Arial" w:hAnsi="Arial" w:cs="Arial"/>
          <w:b/>
          <w:bCs/>
          <w:sz w:val="28"/>
          <w:szCs w:val="28"/>
        </w:rPr>
        <w:t>Integrate careers into the curriculum (Benchmark 4)</w:t>
      </w:r>
      <w:r w:rsidRPr="00EB6E3D">
        <w:rPr>
          <w:rFonts w:ascii="Arial" w:hAnsi="Arial" w:cs="Arial"/>
          <w:sz w:val="28"/>
          <w:szCs w:val="28"/>
        </w:rPr>
        <w:t xml:space="preserve"> by showing how your subject connects to real-world jobs and future pathways, making learning more relevant and engaging.</w:t>
      </w:r>
    </w:p>
    <w:p w:rsidRPr="00EB6E3D" w:rsidR="00EB6E3D" w:rsidP="00EB6E3D" w:rsidRDefault="00EB6E3D" w14:paraId="16EA1873" w14:textId="77777777">
      <w:pPr>
        <w:numPr>
          <w:ilvl w:val="0"/>
          <w:numId w:val="1"/>
        </w:numPr>
        <w:rPr>
          <w:rFonts w:ascii="Arial" w:hAnsi="Arial" w:cs="Arial"/>
          <w:sz w:val="28"/>
          <w:szCs w:val="28"/>
        </w:rPr>
      </w:pPr>
      <w:r w:rsidRPr="00EB6E3D">
        <w:rPr>
          <w:rFonts w:ascii="Arial" w:hAnsi="Arial" w:cs="Arial"/>
          <w:b/>
          <w:bCs/>
          <w:sz w:val="28"/>
          <w:szCs w:val="28"/>
        </w:rPr>
        <w:t>Invite employers or professionals to speak (Benchmark 5)</w:t>
      </w:r>
      <w:r w:rsidRPr="00EB6E3D">
        <w:rPr>
          <w:rFonts w:ascii="Arial" w:hAnsi="Arial" w:cs="Arial"/>
          <w:sz w:val="28"/>
          <w:szCs w:val="28"/>
        </w:rPr>
        <w:t xml:space="preserve"> to give students firsthand insights into the world of work and the skills they need.</w:t>
      </w:r>
    </w:p>
    <w:p w:rsidRPr="00EB6E3D" w:rsidR="00EB6E3D" w:rsidP="00EB6E3D" w:rsidRDefault="00EB6E3D" w14:paraId="2DB8A741" w14:textId="77777777">
      <w:pPr>
        <w:numPr>
          <w:ilvl w:val="0"/>
          <w:numId w:val="1"/>
        </w:numPr>
        <w:rPr>
          <w:rFonts w:ascii="Arial" w:hAnsi="Arial" w:cs="Arial"/>
          <w:sz w:val="28"/>
          <w:szCs w:val="28"/>
        </w:rPr>
      </w:pPr>
      <w:r w:rsidRPr="00EB6E3D">
        <w:rPr>
          <w:rFonts w:ascii="Arial" w:hAnsi="Arial" w:cs="Arial"/>
          <w:b/>
          <w:bCs/>
          <w:sz w:val="28"/>
          <w:szCs w:val="28"/>
        </w:rPr>
        <w:t>Ensure sessions are age-appropriate and progressive (Benchmark 1)</w:t>
      </w:r>
      <w:r w:rsidRPr="00EB6E3D">
        <w:rPr>
          <w:rFonts w:ascii="Arial" w:hAnsi="Arial" w:cs="Arial"/>
          <w:sz w:val="28"/>
          <w:szCs w:val="28"/>
        </w:rPr>
        <w:t xml:space="preserve"> by tailoring activities to different year groups and building on previous knowledge.</w:t>
      </w:r>
    </w:p>
    <w:p w:rsidRPr="00EB6E3D" w:rsidR="00EB6E3D" w:rsidP="00EB6E3D" w:rsidRDefault="00EB6E3D" w14:paraId="1FF53A4A" w14:textId="77777777">
      <w:pPr>
        <w:numPr>
          <w:ilvl w:val="0"/>
          <w:numId w:val="1"/>
        </w:numPr>
        <w:rPr>
          <w:rFonts w:ascii="Arial" w:hAnsi="Arial" w:cs="Arial"/>
          <w:sz w:val="28"/>
          <w:szCs w:val="28"/>
        </w:rPr>
      </w:pPr>
      <w:r w:rsidRPr="00EB6E3D">
        <w:rPr>
          <w:rFonts w:ascii="Arial" w:hAnsi="Arial" w:cs="Arial"/>
          <w:b/>
          <w:bCs/>
          <w:sz w:val="28"/>
          <w:szCs w:val="28"/>
        </w:rPr>
        <w:t>Promote encounters with further and higher education (Benchmark 7)</w:t>
      </w:r>
      <w:r w:rsidRPr="00EB6E3D">
        <w:rPr>
          <w:rFonts w:ascii="Arial" w:hAnsi="Arial" w:cs="Arial"/>
          <w:sz w:val="28"/>
          <w:szCs w:val="28"/>
        </w:rPr>
        <w:t xml:space="preserve"> by incorporating information about apprenticeships, colleges, and universities into discussions.</w:t>
      </w:r>
    </w:p>
    <w:p w:rsidRPr="00EB6E3D" w:rsidR="00EB6E3D" w:rsidP="00EB6E3D" w:rsidRDefault="00EB6E3D" w14:paraId="1DC9DBE9" w14:textId="77777777">
      <w:pPr>
        <w:numPr>
          <w:ilvl w:val="0"/>
          <w:numId w:val="1"/>
        </w:numPr>
        <w:rPr>
          <w:rFonts w:ascii="Arial" w:hAnsi="Arial" w:cs="Arial"/>
          <w:sz w:val="28"/>
          <w:szCs w:val="28"/>
        </w:rPr>
      </w:pPr>
      <w:r w:rsidRPr="00EB6E3D">
        <w:rPr>
          <w:rFonts w:ascii="Arial" w:hAnsi="Arial" w:cs="Arial"/>
          <w:b/>
          <w:bCs/>
          <w:sz w:val="28"/>
          <w:szCs w:val="28"/>
        </w:rPr>
        <w:t>Use up-to-date labour market information (Benchmark 2)</w:t>
      </w:r>
      <w:r w:rsidRPr="00EB6E3D">
        <w:rPr>
          <w:rFonts w:ascii="Arial" w:hAnsi="Arial" w:cs="Arial"/>
          <w:sz w:val="28"/>
          <w:szCs w:val="28"/>
        </w:rPr>
        <w:t xml:space="preserve"> to help students make informed decisions about their future choices and understand growing sectors.</w:t>
      </w:r>
    </w:p>
    <w:p w:rsidR="00AD3207" w:rsidRDefault="00AD3207" w14:paraId="633DD438" w14:textId="77777777">
      <w:pPr>
        <w:rPr>
          <w:rFonts w:ascii="Calibri" w:hAnsi="Calibri" w:cs="Calibri"/>
          <w:sz w:val="28"/>
          <w:szCs w:val="28"/>
        </w:rPr>
      </w:pPr>
    </w:p>
    <w:p w:rsidR="00025D15" w:rsidRDefault="00025D15" w14:paraId="627062E9" w14:textId="5F5716FD">
      <w:pPr>
        <w:rPr>
          <w:rFonts w:ascii="Arial" w:hAnsi="Arial" w:cs="Arial"/>
          <w:sz w:val="28"/>
          <w:szCs w:val="28"/>
        </w:rPr>
      </w:pPr>
    </w:p>
    <w:p w:rsidR="00025D15" w:rsidRDefault="00877453" w14:paraId="57DF1294" w14:textId="2B19C4D3">
      <w:pPr>
        <w:rPr>
          <w:rFonts w:ascii="Aharoni" w:hAnsi="Aharoni" w:cs="Aharoni"/>
          <w:b/>
          <w:bCs/>
          <w:color w:val="7030A0"/>
          <w:sz w:val="40"/>
          <w:szCs w:val="40"/>
        </w:rPr>
      </w:pPr>
      <w:r w:rsidRPr="00025D15">
        <w:rPr>
          <w:rFonts w:ascii="Arial" w:hAnsi="Arial" w:cs="Arial"/>
          <w:sz w:val="28"/>
          <w:szCs w:val="28"/>
        </w:rPr>
        <w:drawing>
          <wp:anchor distT="0" distB="0" distL="114300" distR="114300" simplePos="0" relativeHeight="251658240" behindDoc="0" locked="0" layoutInCell="1" allowOverlap="1" wp14:anchorId="411512EE" wp14:editId="494BBBFA">
            <wp:simplePos x="0" y="0"/>
            <wp:positionH relativeFrom="column">
              <wp:posOffset>3867150</wp:posOffset>
            </wp:positionH>
            <wp:positionV relativeFrom="paragraph">
              <wp:posOffset>-535305</wp:posOffset>
            </wp:positionV>
            <wp:extent cx="1791388" cy="1341120"/>
            <wp:effectExtent l="0" t="0" r="0" b="0"/>
            <wp:wrapNone/>
            <wp:docPr id="1810039849" name="Picture 2" descr="unifrog | Swanle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frog | Swanlea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1388"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D15">
        <w:rPr>
          <w:rFonts w:ascii="Aharoni" w:hAnsi="Aharoni" w:cs="Aharoni"/>
          <w:b/>
          <w:bCs/>
          <w:color w:val="7030A0"/>
          <w:sz w:val="40"/>
          <w:szCs w:val="40"/>
        </w:rPr>
        <w:t>UNIFROG GUIDANCE:</w:t>
      </w:r>
      <w:r w:rsidRPr="00025D15" w:rsidR="00025D15">
        <w:rPr>
          <w:rFonts w:ascii="Arial" w:hAnsi="Arial" w:cs="Arial"/>
          <w:sz w:val="28"/>
          <w:szCs w:val="28"/>
        </w:rPr>
        <w:t xml:space="preserve"> </w:t>
      </w:r>
    </w:p>
    <w:p w:rsidRPr="00025D15" w:rsidR="00025D15" w:rsidP="00025D15" w:rsidRDefault="00025D15" w14:paraId="279412D0" w14:textId="16F6ED84">
      <w:pPr>
        <w:rPr>
          <w:rFonts w:ascii="Arial" w:hAnsi="Arial" w:cs="Arial"/>
          <w:sz w:val="28"/>
          <w:szCs w:val="28"/>
          <w:lang w:val="en-US"/>
        </w:rPr>
      </w:pPr>
      <w:r>
        <w:rPr>
          <w:rFonts w:ascii="Arial" w:hAnsi="Arial" w:cs="Arial"/>
          <w:b/>
          <w:bCs/>
          <w:sz w:val="28"/>
          <w:szCs w:val="28"/>
        </w:rPr>
        <w:t xml:space="preserve">TEACHER </w:t>
      </w:r>
      <w:r w:rsidRPr="00025D15">
        <w:rPr>
          <w:rFonts w:ascii="Arial" w:hAnsi="Arial" w:cs="Arial"/>
          <w:b/>
          <w:bCs/>
          <w:sz w:val="28"/>
          <w:szCs w:val="28"/>
        </w:rPr>
        <w:t>TASK</w:t>
      </w:r>
      <w:r w:rsidR="002E0F59">
        <w:rPr>
          <w:rFonts w:ascii="Arial" w:hAnsi="Arial" w:cs="Arial"/>
          <w:b/>
          <w:bCs/>
          <w:sz w:val="28"/>
          <w:szCs w:val="28"/>
        </w:rPr>
        <w:t xml:space="preserve"> TO DO WITH STUDENTS</w:t>
      </w:r>
      <w:r w:rsidRPr="00025D15">
        <w:rPr>
          <w:rFonts w:ascii="Arial" w:hAnsi="Arial" w:cs="Arial"/>
          <w:b/>
          <w:bCs/>
          <w:sz w:val="28"/>
          <w:szCs w:val="28"/>
        </w:rPr>
        <w:t>:</w:t>
      </w:r>
      <w:r w:rsidRPr="00025D15">
        <w:rPr>
          <w:rFonts w:ascii="Arial" w:hAnsi="Arial" w:cs="Arial"/>
          <w:sz w:val="28"/>
          <w:szCs w:val="28"/>
          <w:lang w:val="en-US"/>
        </w:rPr>
        <w:t>​</w:t>
      </w:r>
    </w:p>
    <w:p w:rsidRPr="00025D15" w:rsidR="00025D15" w:rsidP="00025D15" w:rsidRDefault="00025D15" w14:paraId="76A27F5D" w14:textId="1FFF6582">
      <w:pPr>
        <w:rPr>
          <w:rFonts w:ascii="Arial" w:hAnsi="Arial" w:cs="Arial"/>
          <w:sz w:val="28"/>
          <w:szCs w:val="28"/>
        </w:rPr>
      </w:pPr>
      <w:r w:rsidRPr="00025D15">
        <w:rPr>
          <w:rFonts w:ascii="Arial" w:hAnsi="Arial" w:cs="Arial"/>
          <w:sz w:val="28"/>
          <w:szCs w:val="28"/>
        </w:rPr>
        <w:t>​</w:t>
      </w:r>
      <w:r w:rsidRPr="00203814" w:rsidR="00203814">
        <w:t xml:space="preserve"> </w:t>
      </w:r>
      <w:r w:rsidRPr="00203814" w:rsidR="00203814">
        <w:rPr>
          <w:rFonts w:ascii="Arial" w:hAnsi="Arial" w:cs="Arial"/>
          <w:sz w:val="28"/>
          <w:szCs w:val="28"/>
        </w:rPr>
        <w:br/>
      </w:r>
      <w:proofErr w:type="spellStart"/>
      <w:r w:rsidRPr="00203814" w:rsidR="00203814">
        <w:rPr>
          <w:rFonts w:ascii="Arial" w:hAnsi="Arial" w:cs="Arial"/>
          <w:sz w:val="28"/>
          <w:szCs w:val="28"/>
        </w:rPr>
        <w:t>Unifrog</w:t>
      </w:r>
      <w:proofErr w:type="spellEnd"/>
      <w:r w:rsidRPr="00203814" w:rsidR="00203814">
        <w:rPr>
          <w:rFonts w:ascii="Arial" w:hAnsi="Arial" w:cs="Arial"/>
          <w:sz w:val="28"/>
          <w:szCs w:val="28"/>
        </w:rPr>
        <w:t xml:space="preserve"> is an online platform that helps young people find and apply for the best opportunities for them after school. It is designed to centralize careers, work experience, and PSHE provision to reduce NEETs, improve outcomes and support schools and colleges to meet the Gatsby Benchmarks. </w:t>
      </w:r>
      <w:proofErr w:type="spellStart"/>
      <w:r w:rsidRPr="00203814" w:rsidR="00203814">
        <w:rPr>
          <w:rFonts w:ascii="Arial" w:hAnsi="Arial" w:cs="Arial"/>
          <w:sz w:val="28"/>
          <w:szCs w:val="28"/>
        </w:rPr>
        <w:t>Unifrog</w:t>
      </w:r>
      <w:proofErr w:type="spellEnd"/>
      <w:r w:rsidRPr="00203814" w:rsidR="00203814">
        <w:rPr>
          <w:rFonts w:ascii="Arial" w:hAnsi="Arial" w:cs="Arial"/>
          <w:sz w:val="28"/>
          <w:szCs w:val="28"/>
        </w:rPr>
        <w:t xml:space="preserve"> engages pupils and gives them an edge over others by recording what they do through school, what they do outside of school, and how they are developing their key employability skill set.</w:t>
      </w:r>
    </w:p>
    <w:p w:rsidRPr="00025D15" w:rsidR="00025D15" w:rsidP="00025D15" w:rsidRDefault="00025D15" w14:paraId="52FD0FC4" w14:textId="5D7A6C09">
      <w:pPr>
        <w:rPr>
          <w:rFonts w:ascii="Arial" w:hAnsi="Arial" w:cs="Arial"/>
          <w:sz w:val="28"/>
          <w:szCs w:val="28"/>
          <w:lang w:val="en-US"/>
        </w:rPr>
      </w:pPr>
      <w:r w:rsidRPr="00025D15">
        <w:rPr>
          <w:rFonts w:ascii="Arial" w:hAnsi="Arial" w:cs="Arial"/>
          <w:sz w:val="28"/>
          <w:szCs w:val="28"/>
        </w:rPr>
        <w:t xml:space="preserve">1. Log onto your computer and </w:t>
      </w:r>
      <w:proofErr w:type="gramStart"/>
      <w:r w:rsidRPr="00025D15">
        <w:rPr>
          <w:rFonts w:ascii="Arial" w:hAnsi="Arial" w:cs="Arial"/>
          <w:sz w:val="28"/>
          <w:szCs w:val="28"/>
        </w:rPr>
        <w:t>open up</w:t>
      </w:r>
      <w:proofErr w:type="gramEnd"/>
      <w:r w:rsidRPr="00025D15">
        <w:rPr>
          <w:rFonts w:ascii="Arial" w:hAnsi="Arial" w:cs="Arial"/>
          <w:sz w:val="28"/>
          <w:szCs w:val="28"/>
        </w:rPr>
        <w:t xml:space="preserve"> your emails.</w:t>
      </w:r>
      <w:r w:rsidRPr="00025D15">
        <w:rPr>
          <w:rFonts w:ascii="Arial" w:hAnsi="Arial" w:cs="Arial"/>
          <w:sz w:val="28"/>
          <w:szCs w:val="28"/>
          <w:lang w:val="en-US"/>
        </w:rPr>
        <w:t>​</w:t>
      </w:r>
      <w:r w:rsidRPr="00025D15">
        <w:rPr>
          <w:rFonts w:ascii="Arial" w:hAnsi="Arial" w:cs="Arial"/>
          <w:sz w:val="28"/>
          <w:szCs w:val="28"/>
        </w:rPr>
        <w:t xml:space="preserve"> </w:t>
      </w:r>
    </w:p>
    <w:p w:rsidRPr="00025D15" w:rsidR="00025D15" w:rsidP="00025D15" w:rsidRDefault="00025D15" w14:paraId="5152AB24" w14:textId="77777777">
      <w:pPr>
        <w:rPr>
          <w:rFonts w:ascii="Arial" w:hAnsi="Arial" w:cs="Arial"/>
          <w:sz w:val="28"/>
          <w:szCs w:val="28"/>
          <w:lang w:val="en-US"/>
        </w:rPr>
      </w:pPr>
      <w:r w:rsidRPr="00025D15">
        <w:rPr>
          <w:rFonts w:ascii="Arial" w:hAnsi="Arial" w:cs="Arial"/>
          <w:sz w:val="28"/>
          <w:szCs w:val="28"/>
        </w:rPr>
        <w:t xml:space="preserve">2. Look for an email from </w:t>
      </w:r>
      <w:proofErr w:type="spellStart"/>
      <w:r w:rsidRPr="00025D15">
        <w:rPr>
          <w:rFonts w:ascii="Arial" w:hAnsi="Arial" w:cs="Arial"/>
          <w:sz w:val="28"/>
          <w:szCs w:val="28"/>
        </w:rPr>
        <w:t>Unifrog</w:t>
      </w:r>
      <w:proofErr w:type="spellEnd"/>
      <w:r w:rsidRPr="00025D15">
        <w:rPr>
          <w:rFonts w:ascii="Arial" w:hAnsi="Arial" w:cs="Arial"/>
          <w:sz w:val="28"/>
          <w:szCs w:val="28"/>
        </w:rPr>
        <w:t xml:space="preserve"> (check your junk folder)</w:t>
      </w:r>
      <w:r w:rsidRPr="00025D15">
        <w:rPr>
          <w:rFonts w:ascii="Arial" w:hAnsi="Arial" w:cs="Arial"/>
          <w:sz w:val="28"/>
          <w:szCs w:val="28"/>
          <w:lang w:val="en-US"/>
        </w:rPr>
        <w:t>​</w:t>
      </w:r>
    </w:p>
    <w:p w:rsidRPr="00025D15" w:rsidR="00025D15" w:rsidP="00025D15" w:rsidRDefault="00025D15" w14:paraId="6B7C7538" w14:textId="77777777">
      <w:pPr>
        <w:rPr>
          <w:rFonts w:ascii="Arial" w:hAnsi="Arial" w:cs="Arial"/>
          <w:sz w:val="28"/>
          <w:szCs w:val="28"/>
          <w:lang w:val="en-US"/>
        </w:rPr>
      </w:pPr>
      <w:r w:rsidRPr="00025D15">
        <w:rPr>
          <w:rFonts w:ascii="Arial" w:hAnsi="Arial" w:cs="Arial"/>
          <w:sz w:val="28"/>
          <w:szCs w:val="28"/>
        </w:rPr>
        <w:t>3. Set up login credentials using the information on the email.</w:t>
      </w:r>
      <w:r w:rsidRPr="00025D15">
        <w:rPr>
          <w:rFonts w:ascii="Arial" w:hAnsi="Arial" w:cs="Arial"/>
          <w:sz w:val="28"/>
          <w:szCs w:val="28"/>
          <w:lang w:val="en-US"/>
        </w:rPr>
        <w:t>​</w:t>
      </w:r>
    </w:p>
    <w:p w:rsidRPr="00025D15" w:rsidR="00025D15" w:rsidP="00025D15" w:rsidRDefault="00025D15" w14:paraId="20A9C9D3" w14:textId="77777777">
      <w:pPr>
        <w:rPr>
          <w:rFonts w:ascii="Arial" w:hAnsi="Arial" w:cs="Arial"/>
          <w:sz w:val="28"/>
          <w:szCs w:val="28"/>
          <w:lang w:val="en-US"/>
        </w:rPr>
      </w:pPr>
      <w:r w:rsidRPr="00025D15">
        <w:rPr>
          <w:rFonts w:ascii="Arial" w:hAnsi="Arial" w:cs="Arial"/>
          <w:sz w:val="28"/>
          <w:szCs w:val="28"/>
        </w:rPr>
        <w:t xml:space="preserve">4. Parents are also able to use the </w:t>
      </w:r>
      <w:proofErr w:type="spellStart"/>
      <w:r w:rsidRPr="00025D15">
        <w:rPr>
          <w:rFonts w:ascii="Arial" w:hAnsi="Arial" w:cs="Arial"/>
          <w:sz w:val="28"/>
          <w:szCs w:val="28"/>
        </w:rPr>
        <w:t>Unifrog</w:t>
      </w:r>
      <w:proofErr w:type="spellEnd"/>
      <w:r w:rsidRPr="00025D15">
        <w:rPr>
          <w:rFonts w:ascii="Arial" w:hAnsi="Arial" w:cs="Arial"/>
          <w:sz w:val="28"/>
          <w:szCs w:val="28"/>
        </w:rPr>
        <w:t xml:space="preserve"> website with Parent Code: ASCCPARENTS</w:t>
      </w:r>
      <w:r w:rsidRPr="00025D15">
        <w:rPr>
          <w:rFonts w:ascii="Arial" w:hAnsi="Arial" w:cs="Arial"/>
          <w:sz w:val="28"/>
          <w:szCs w:val="28"/>
          <w:lang w:val="en-US"/>
        </w:rPr>
        <w:t>​</w:t>
      </w:r>
    </w:p>
    <w:p w:rsidRPr="00025D15" w:rsidR="00025D15" w:rsidP="00025D15" w:rsidRDefault="00025D15" w14:paraId="2CB06D75" w14:textId="77777777">
      <w:pPr>
        <w:rPr>
          <w:rFonts w:ascii="Arial" w:hAnsi="Arial" w:cs="Arial"/>
          <w:sz w:val="28"/>
          <w:szCs w:val="28"/>
          <w:lang w:val="en-US"/>
        </w:rPr>
      </w:pPr>
      <w:r w:rsidRPr="00025D15">
        <w:rPr>
          <w:rFonts w:ascii="Arial" w:hAnsi="Arial" w:cs="Arial"/>
          <w:sz w:val="28"/>
          <w:szCs w:val="28"/>
        </w:rPr>
        <w:t xml:space="preserve">5. Watch the below video as a class to navigate the </w:t>
      </w:r>
      <w:proofErr w:type="spellStart"/>
      <w:r w:rsidRPr="00025D15">
        <w:rPr>
          <w:rFonts w:ascii="Arial" w:hAnsi="Arial" w:cs="Arial"/>
          <w:sz w:val="28"/>
          <w:szCs w:val="28"/>
        </w:rPr>
        <w:t>Unifrog</w:t>
      </w:r>
      <w:proofErr w:type="spellEnd"/>
      <w:r w:rsidRPr="00025D15">
        <w:rPr>
          <w:rFonts w:ascii="Arial" w:hAnsi="Arial" w:cs="Arial"/>
          <w:sz w:val="28"/>
          <w:szCs w:val="28"/>
        </w:rPr>
        <w:t xml:space="preserve"> Website.</w:t>
      </w:r>
      <w:r w:rsidRPr="00025D15">
        <w:rPr>
          <w:rFonts w:ascii="Arial" w:hAnsi="Arial" w:cs="Arial"/>
          <w:sz w:val="28"/>
          <w:szCs w:val="28"/>
          <w:lang w:val="en-US"/>
        </w:rPr>
        <w:t>​</w:t>
      </w:r>
    </w:p>
    <w:p w:rsidRPr="00672A3D" w:rsidR="00AD3207" w:rsidRDefault="00AD3207" w14:paraId="5A0D0CBB" w14:textId="6A67C75E">
      <w:pPr>
        <w:rPr>
          <w:rFonts w:ascii="Arial" w:hAnsi="Arial" w:cs="Arial"/>
          <w:sz w:val="28"/>
          <w:szCs w:val="28"/>
          <w:lang w:val="en-US"/>
        </w:rPr>
      </w:pPr>
      <w:r w:rsidRPr="3A4270C4" w:rsidR="00025D15">
        <w:rPr>
          <w:rFonts w:ascii="Arial" w:hAnsi="Arial" w:cs="Arial"/>
          <w:sz w:val="28"/>
          <w:szCs w:val="28"/>
        </w:rPr>
        <w:t xml:space="preserve">6. Have a look </w:t>
      </w:r>
      <w:r w:rsidRPr="3A4270C4" w:rsidR="002E0F59">
        <w:rPr>
          <w:rFonts w:ascii="Arial" w:hAnsi="Arial" w:cs="Arial"/>
          <w:sz w:val="28"/>
          <w:szCs w:val="28"/>
        </w:rPr>
        <w:t>with them on the smartboard</w:t>
      </w:r>
      <w:r w:rsidRPr="3A4270C4" w:rsidR="00025D15">
        <w:rPr>
          <w:rFonts w:ascii="Arial" w:hAnsi="Arial" w:cs="Arial"/>
          <w:sz w:val="28"/>
          <w:szCs w:val="28"/>
        </w:rPr>
        <w:t xml:space="preserve"> and </w:t>
      </w:r>
      <w:r w:rsidRPr="3A4270C4" w:rsidR="002E0F59">
        <w:rPr>
          <w:rFonts w:ascii="Arial" w:hAnsi="Arial" w:cs="Arial"/>
          <w:sz w:val="28"/>
          <w:szCs w:val="28"/>
        </w:rPr>
        <w:t xml:space="preserve">start having them </w:t>
      </w:r>
      <w:r w:rsidRPr="3A4270C4" w:rsidR="00025D15">
        <w:rPr>
          <w:rFonts w:ascii="Arial" w:hAnsi="Arial" w:cs="Arial"/>
          <w:sz w:val="28"/>
          <w:szCs w:val="28"/>
        </w:rPr>
        <w:t xml:space="preserve">start </w:t>
      </w:r>
      <w:r w:rsidRPr="3A4270C4" w:rsidR="00025D15">
        <w:rPr>
          <w:rFonts w:ascii="Arial" w:hAnsi="Arial" w:cs="Arial"/>
          <w:sz w:val="28"/>
          <w:szCs w:val="28"/>
        </w:rPr>
        <w:t>consider</w:t>
      </w:r>
      <w:r w:rsidRPr="3A4270C4" w:rsidR="00025D15">
        <w:rPr>
          <w:rFonts w:ascii="Arial" w:hAnsi="Arial" w:cs="Arial"/>
          <w:sz w:val="28"/>
          <w:szCs w:val="28"/>
        </w:rPr>
        <w:t xml:space="preserve"> </w:t>
      </w:r>
      <w:r w:rsidRPr="3A4270C4" w:rsidR="002E0F59">
        <w:rPr>
          <w:rFonts w:ascii="Arial" w:hAnsi="Arial" w:cs="Arial"/>
          <w:sz w:val="28"/>
          <w:szCs w:val="28"/>
        </w:rPr>
        <w:t>their</w:t>
      </w:r>
      <w:r w:rsidRPr="3A4270C4" w:rsidR="00025D15">
        <w:rPr>
          <w:rFonts w:ascii="Arial" w:hAnsi="Arial" w:cs="Arial"/>
          <w:sz w:val="28"/>
          <w:szCs w:val="28"/>
        </w:rPr>
        <w:t xml:space="preserve"> future</w:t>
      </w:r>
      <w:r w:rsidRPr="3A4270C4" w:rsidR="002E0F59">
        <w:rPr>
          <w:rFonts w:ascii="Arial" w:hAnsi="Arial" w:cs="Arial"/>
          <w:sz w:val="28"/>
          <w:szCs w:val="28"/>
        </w:rPr>
        <w:t>s</w:t>
      </w:r>
      <w:r w:rsidRPr="3A4270C4" w:rsidR="00025D15">
        <w:rPr>
          <w:rFonts w:ascii="Arial" w:hAnsi="Arial" w:cs="Arial"/>
          <w:sz w:val="28"/>
          <w:szCs w:val="28"/>
        </w:rPr>
        <w:t>!</w:t>
      </w:r>
    </w:p>
    <w:sectPr w:rsidRPr="00672A3D" w:rsidR="00AD3207" w:rsidSect="000034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423" w:rsidP="00003423" w:rsidRDefault="00003423" w14:paraId="33E3001F" w14:textId="77777777">
      <w:pPr>
        <w:spacing w:after="0" w:line="240" w:lineRule="auto"/>
      </w:pPr>
      <w:r>
        <w:separator/>
      </w:r>
    </w:p>
  </w:endnote>
  <w:endnote w:type="continuationSeparator" w:id="0">
    <w:p w:rsidR="00003423" w:rsidP="00003423" w:rsidRDefault="00003423" w14:paraId="1E727E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423" w:rsidP="00003423" w:rsidRDefault="00003423" w14:paraId="2ED6C0E0" w14:textId="77777777">
      <w:pPr>
        <w:spacing w:after="0" w:line="240" w:lineRule="auto"/>
      </w:pPr>
      <w:r>
        <w:separator/>
      </w:r>
    </w:p>
  </w:footnote>
  <w:footnote w:type="continuationSeparator" w:id="0">
    <w:p w:rsidR="00003423" w:rsidP="00003423" w:rsidRDefault="00003423" w14:paraId="664F168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02D6"/>
    <w:multiLevelType w:val="multilevel"/>
    <w:tmpl w:val="12A6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03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23"/>
    <w:rsid w:val="00003423"/>
    <w:rsid w:val="00025D15"/>
    <w:rsid w:val="001A1C02"/>
    <w:rsid w:val="00203814"/>
    <w:rsid w:val="0024544E"/>
    <w:rsid w:val="002D5C9A"/>
    <w:rsid w:val="002E0F59"/>
    <w:rsid w:val="005162F7"/>
    <w:rsid w:val="00672A3D"/>
    <w:rsid w:val="00877453"/>
    <w:rsid w:val="00AD3207"/>
    <w:rsid w:val="00EB6E3D"/>
    <w:rsid w:val="3A42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B87B"/>
  <w15:chartTrackingRefBased/>
  <w15:docId w15:val="{B69F144E-7D99-4367-9C49-CEF2640E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342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4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4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342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342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342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342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342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34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34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34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3423"/>
    <w:rPr>
      <w:rFonts w:eastAsiaTheme="majorEastAsia" w:cstheme="majorBidi"/>
      <w:color w:val="272727" w:themeColor="text1" w:themeTint="D8"/>
    </w:rPr>
  </w:style>
  <w:style w:type="paragraph" w:styleId="Title">
    <w:name w:val="Title"/>
    <w:basedOn w:val="Normal"/>
    <w:next w:val="Normal"/>
    <w:link w:val="TitleChar"/>
    <w:uiPriority w:val="10"/>
    <w:qFormat/>
    <w:rsid w:val="000034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34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34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423"/>
    <w:pPr>
      <w:spacing w:before="160"/>
      <w:jc w:val="center"/>
    </w:pPr>
    <w:rPr>
      <w:i/>
      <w:iCs/>
      <w:color w:val="404040" w:themeColor="text1" w:themeTint="BF"/>
    </w:rPr>
  </w:style>
  <w:style w:type="character" w:styleId="QuoteChar" w:customStyle="1">
    <w:name w:val="Quote Char"/>
    <w:basedOn w:val="DefaultParagraphFont"/>
    <w:link w:val="Quote"/>
    <w:uiPriority w:val="29"/>
    <w:rsid w:val="00003423"/>
    <w:rPr>
      <w:i/>
      <w:iCs/>
      <w:color w:val="404040" w:themeColor="text1" w:themeTint="BF"/>
    </w:rPr>
  </w:style>
  <w:style w:type="paragraph" w:styleId="ListParagraph">
    <w:name w:val="List Paragraph"/>
    <w:basedOn w:val="Normal"/>
    <w:uiPriority w:val="34"/>
    <w:qFormat/>
    <w:rsid w:val="00003423"/>
    <w:pPr>
      <w:ind w:left="720"/>
      <w:contextualSpacing/>
    </w:pPr>
  </w:style>
  <w:style w:type="character" w:styleId="IntenseEmphasis">
    <w:name w:val="Intense Emphasis"/>
    <w:basedOn w:val="DefaultParagraphFont"/>
    <w:uiPriority w:val="21"/>
    <w:qFormat/>
    <w:rsid w:val="00003423"/>
    <w:rPr>
      <w:i/>
      <w:iCs/>
      <w:color w:val="0F4761" w:themeColor="accent1" w:themeShade="BF"/>
    </w:rPr>
  </w:style>
  <w:style w:type="paragraph" w:styleId="IntenseQuote">
    <w:name w:val="Intense Quote"/>
    <w:basedOn w:val="Normal"/>
    <w:next w:val="Normal"/>
    <w:link w:val="IntenseQuoteChar"/>
    <w:uiPriority w:val="30"/>
    <w:qFormat/>
    <w:rsid w:val="0000342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3423"/>
    <w:rPr>
      <w:i/>
      <w:iCs/>
      <w:color w:val="0F4761" w:themeColor="accent1" w:themeShade="BF"/>
    </w:rPr>
  </w:style>
  <w:style w:type="character" w:styleId="IntenseReference">
    <w:name w:val="Intense Reference"/>
    <w:basedOn w:val="DefaultParagraphFont"/>
    <w:uiPriority w:val="32"/>
    <w:qFormat/>
    <w:rsid w:val="00003423"/>
    <w:rPr>
      <w:b/>
      <w:bCs/>
      <w:smallCaps/>
      <w:color w:val="0F4761" w:themeColor="accent1" w:themeShade="BF"/>
      <w:spacing w:val="5"/>
    </w:rPr>
  </w:style>
  <w:style w:type="paragraph" w:styleId="Header">
    <w:name w:val="header"/>
    <w:basedOn w:val="Normal"/>
    <w:link w:val="HeaderChar"/>
    <w:uiPriority w:val="99"/>
    <w:unhideWhenUsed/>
    <w:rsid w:val="000034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3423"/>
  </w:style>
  <w:style w:type="paragraph" w:styleId="Footer">
    <w:name w:val="footer"/>
    <w:basedOn w:val="Normal"/>
    <w:link w:val="FooterChar"/>
    <w:uiPriority w:val="99"/>
    <w:unhideWhenUsed/>
    <w:rsid w:val="000034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8726">
      <w:bodyDiv w:val="1"/>
      <w:marLeft w:val="0"/>
      <w:marRight w:val="0"/>
      <w:marTop w:val="0"/>
      <w:marBottom w:val="0"/>
      <w:divBdr>
        <w:top w:val="none" w:sz="0" w:space="0" w:color="auto"/>
        <w:left w:val="none" w:sz="0" w:space="0" w:color="auto"/>
        <w:bottom w:val="none" w:sz="0" w:space="0" w:color="auto"/>
        <w:right w:val="none" w:sz="0" w:space="0" w:color="auto"/>
      </w:divBdr>
    </w:div>
    <w:div w:id="1547060086">
      <w:bodyDiv w:val="1"/>
      <w:marLeft w:val="0"/>
      <w:marRight w:val="0"/>
      <w:marTop w:val="0"/>
      <w:marBottom w:val="0"/>
      <w:divBdr>
        <w:top w:val="none" w:sz="0" w:space="0" w:color="auto"/>
        <w:left w:val="none" w:sz="0" w:space="0" w:color="auto"/>
        <w:bottom w:val="none" w:sz="0" w:space="0" w:color="auto"/>
        <w:right w:val="none" w:sz="0" w:space="0" w:color="auto"/>
      </w:divBdr>
      <w:divsChild>
        <w:div w:id="820930264">
          <w:marLeft w:val="0"/>
          <w:marRight w:val="0"/>
          <w:marTop w:val="0"/>
          <w:marBottom w:val="0"/>
          <w:divBdr>
            <w:top w:val="none" w:sz="0" w:space="0" w:color="auto"/>
            <w:left w:val="none" w:sz="0" w:space="0" w:color="auto"/>
            <w:bottom w:val="none" w:sz="0" w:space="0" w:color="auto"/>
            <w:right w:val="none" w:sz="0" w:space="0" w:color="auto"/>
          </w:divBdr>
        </w:div>
        <w:div w:id="303966804">
          <w:marLeft w:val="0"/>
          <w:marRight w:val="0"/>
          <w:marTop w:val="0"/>
          <w:marBottom w:val="0"/>
          <w:divBdr>
            <w:top w:val="none" w:sz="0" w:space="0" w:color="auto"/>
            <w:left w:val="none" w:sz="0" w:space="0" w:color="auto"/>
            <w:bottom w:val="none" w:sz="0" w:space="0" w:color="auto"/>
            <w:right w:val="none" w:sz="0" w:space="0" w:color="auto"/>
          </w:divBdr>
        </w:div>
        <w:div w:id="1585263006">
          <w:marLeft w:val="0"/>
          <w:marRight w:val="0"/>
          <w:marTop w:val="0"/>
          <w:marBottom w:val="0"/>
          <w:divBdr>
            <w:top w:val="none" w:sz="0" w:space="0" w:color="auto"/>
            <w:left w:val="none" w:sz="0" w:space="0" w:color="auto"/>
            <w:bottom w:val="none" w:sz="0" w:space="0" w:color="auto"/>
            <w:right w:val="none" w:sz="0" w:space="0" w:color="auto"/>
          </w:divBdr>
        </w:div>
        <w:div w:id="483400541">
          <w:marLeft w:val="0"/>
          <w:marRight w:val="0"/>
          <w:marTop w:val="0"/>
          <w:marBottom w:val="0"/>
          <w:divBdr>
            <w:top w:val="none" w:sz="0" w:space="0" w:color="auto"/>
            <w:left w:val="none" w:sz="0" w:space="0" w:color="auto"/>
            <w:bottom w:val="none" w:sz="0" w:space="0" w:color="auto"/>
            <w:right w:val="none" w:sz="0" w:space="0" w:color="auto"/>
          </w:divBdr>
        </w:div>
        <w:div w:id="1203665573">
          <w:marLeft w:val="0"/>
          <w:marRight w:val="0"/>
          <w:marTop w:val="0"/>
          <w:marBottom w:val="0"/>
          <w:divBdr>
            <w:top w:val="none" w:sz="0" w:space="0" w:color="auto"/>
            <w:left w:val="none" w:sz="0" w:space="0" w:color="auto"/>
            <w:bottom w:val="none" w:sz="0" w:space="0" w:color="auto"/>
            <w:right w:val="none" w:sz="0" w:space="0" w:color="auto"/>
          </w:divBdr>
        </w:div>
        <w:div w:id="771781008">
          <w:marLeft w:val="0"/>
          <w:marRight w:val="0"/>
          <w:marTop w:val="0"/>
          <w:marBottom w:val="0"/>
          <w:divBdr>
            <w:top w:val="none" w:sz="0" w:space="0" w:color="auto"/>
            <w:left w:val="none" w:sz="0" w:space="0" w:color="auto"/>
            <w:bottom w:val="none" w:sz="0" w:space="0" w:color="auto"/>
            <w:right w:val="none" w:sz="0" w:space="0" w:color="auto"/>
          </w:divBdr>
        </w:div>
        <w:div w:id="1311793135">
          <w:marLeft w:val="0"/>
          <w:marRight w:val="0"/>
          <w:marTop w:val="0"/>
          <w:marBottom w:val="0"/>
          <w:divBdr>
            <w:top w:val="none" w:sz="0" w:space="0" w:color="auto"/>
            <w:left w:val="none" w:sz="0" w:space="0" w:color="auto"/>
            <w:bottom w:val="none" w:sz="0" w:space="0" w:color="auto"/>
            <w:right w:val="none" w:sz="0" w:space="0" w:color="auto"/>
          </w:divBdr>
        </w:div>
        <w:div w:id="1864442127">
          <w:marLeft w:val="0"/>
          <w:marRight w:val="0"/>
          <w:marTop w:val="0"/>
          <w:marBottom w:val="0"/>
          <w:divBdr>
            <w:top w:val="none" w:sz="0" w:space="0" w:color="auto"/>
            <w:left w:val="none" w:sz="0" w:space="0" w:color="auto"/>
            <w:bottom w:val="none" w:sz="0" w:space="0" w:color="auto"/>
            <w:right w:val="none" w:sz="0" w:space="0" w:color="auto"/>
          </w:divBdr>
        </w:div>
      </w:divsChild>
    </w:div>
    <w:div w:id="1995139330">
      <w:bodyDiv w:val="1"/>
      <w:marLeft w:val="0"/>
      <w:marRight w:val="0"/>
      <w:marTop w:val="0"/>
      <w:marBottom w:val="0"/>
      <w:divBdr>
        <w:top w:val="none" w:sz="0" w:space="0" w:color="auto"/>
        <w:left w:val="none" w:sz="0" w:space="0" w:color="auto"/>
        <w:bottom w:val="none" w:sz="0" w:space="0" w:color="auto"/>
        <w:right w:val="none" w:sz="0" w:space="0" w:color="auto"/>
      </w:divBdr>
      <w:divsChild>
        <w:div w:id="708801950">
          <w:marLeft w:val="0"/>
          <w:marRight w:val="0"/>
          <w:marTop w:val="0"/>
          <w:marBottom w:val="0"/>
          <w:divBdr>
            <w:top w:val="none" w:sz="0" w:space="0" w:color="auto"/>
            <w:left w:val="none" w:sz="0" w:space="0" w:color="auto"/>
            <w:bottom w:val="none" w:sz="0" w:space="0" w:color="auto"/>
            <w:right w:val="none" w:sz="0" w:space="0" w:color="auto"/>
          </w:divBdr>
        </w:div>
        <w:div w:id="1409571120">
          <w:marLeft w:val="0"/>
          <w:marRight w:val="0"/>
          <w:marTop w:val="0"/>
          <w:marBottom w:val="0"/>
          <w:divBdr>
            <w:top w:val="none" w:sz="0" w:space="0" w:color="auto"/>
            <w:left w:val="none" w:sz="0" w:space="0" w:color="auto"/>
            <w:bottom w:val="none" w:sz="0" w:space="0" w:color="auto"/>
            <w:right w:val="none" w:sz="0" w:space="0" w:color="auto"/>
          </w:divBdr>
        </w:div>
        <w:div w:id="449472013">
          <w:marLeft w:val="0"/>
          <w:marRight w:val="0"/>
          <w:marTop w:val="0"/>
          <w:marBottom w:val="0"/>
          <w:divBdr>
            <w:top w:val="none" w:sz="0" w:space="0" w:color="auto"/>
            <w:left w:val="none" w:sz="0" w:space="0" w:color="auto"/>
            <w:bottom w:val="none" w:sz="0" w:space="0" w:color="auto"/>
            <w:right w:val="none" w:sz="0" w:space="0" w:color="auto"/>
          </w:divBdr>
        </w:div>
        <w:div w:id="747308253">
          <w:marLeft w:val="0"/>
          <w:marRight w:val="0"/>
          <w:marTop w:val="0"/>
          <w:marBottom w:val="0"/>
          <w:divBdr>
            <w:top w:val="none" w:sz="0" w:space="0" w:color="auto"/>
            <w:left w:val="none" w:sz="0" w:space="0" w:color="auto"/>
            <w:bottom w:val="none" w:sz="0" w:space="0" w:color="auto"/>
            <w:right w:val="none" w:sz="0" w:space="0" w:color="auto"/>
          </w:divBdr>
        </w:div>
        <w:div w:id="214240270">
          <w:marLeft w:val="0"/>
          <w:marRight w:val="0"/>
          <w:marTop w:val="0"/>
          <w:marBottom w:val="0"/>
          <w:divBdr>
            <w:top w:val="none" w:sz="0" w:space="0" w:color="auto"/>
            <w:left w:val="none" w:sz="0" w:space="0" w:color="auto"/>
            <w:bottom w:val="none" w:sz="0" w:space="0" w:color="auto"/>
            <w:right w:val="none" w:sz="0" w:space="0" w:color="auto"/>
          </w:divBdr>
        </w:div>
        <w:div w:id="55976193">
          <w:marLeft w:val="0"/>
          <w:marRight w:val="0"/>
          <w:marTop w:val="0"/>
          <w:marBottom w:val="0"/>
          <w:divBdr>
            <w:top w:val="none" w:sz="0" w:space="0" w:color="auto"/>
            <w:left w:val="none" w:sz="0" w:space="0" w:color="auto"/>
            <w:bottom w:val="none" w:sz="0" w:space="0" w:color="auto"/>
            <w:right w:val="none" w:sz="0" w:space="0" w:color="auto"/>
          </w:divBdr>
        </w:div>
        <w:div w:id="1077749107">
          <w:marLeft w:val="0"/>
          <w:marRight w:val="0"/>
          <w:marTop w:val="0"/>
          <w:marBottom w:val="0"/>
          <w:divBdr>
            <w:top w:val="none" w:sz="0" w:space="0" w:color="auto"/>
            <w:left w:val="none" w:sz="0" w:space="0" w:color="auto"/>
            <w:bottom w:val="none" w:sz="0" w:space="0" w:color="auto"/>
            <w:right w:val="none" w:sz="0" w:space="0" w:color="auto"/>
          </w:divBdr>
        </w:div>
        <w:div w:id="868950228">
          <w:marLeft w:val="0"/>
          <w:marRight w:val="0"/>
          <w:marTop w:val="0"/>
          <w:marBottom w:val="0"/>
          <w:divBdr>
            <w:top w:val="none" w:sz="0" w:space="0" w:color="auto"/>
            <w:left w:val="none" w:sz="0" w:space="0" w:color="auto"/>
            <w:bottom w:val="none" w:sz="0" w:space="0" w:color="auto"/>
            <w:right w:val="none" w:sz="0" w:space="0" w:color="auto"/>
          </w:divBdr>
        </w:div>
      </w:divsChild>
    </w:div>
    <w:div w:id="20596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A51930E4B8A4EABA58F8C59420E48" ma:contentTypeVersion="4" ma:contentTypeDescription="Create a new document." ma:contentTypeScope="" ma:versionID="9ca78b985c9a7ae5ad85f95b302c6e44">
  <xsd:schema xmlns:xsd="http://www.w3.org/2001/XMLSchema" xmlns:xs="http://www.w3.org/2001/XMLSchema" xmlns:p="http://schemas.microsoft.com/office/2006/metadata/properties" xmlns:ns2="48f08fed-ca50-48ad-ab2d-d0b874432269" targetNamespace="http://schemas.microsoft.com/office/2006/metadata/properties" ma:root="true" ma:fieldsID="d8a4d804fe75fea3bf326ad0f1678be1" ns2:_="">
    <xsd:import namespace="48f08fed-ca50-48ad-ab2d-d0b874432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08fed-ca50-48ad-ab2d-d0b874432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C06BC-63EE-4B42-AD1E-370DD2E90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08fed-ca50-48ad-ab2d-d0b87443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45880-99C8-4634-A305-828467368929}">
  <ds:schemaRefs>
    <ds:schemaRef ds:uri="http://schemas.microsoft.com/sharepoint/v3/contenttype/forms"/>
  </ds:schemaRefs>
</ds:datastoreItem>
</file>

<file path=customXml/itemProps3.xml><?xml version="1.0" encoding="utf-8"?>
<ds:datastoreItem xmlns:ds="http://schemas.openxmlformats.org/officeDocument/2006/customXml" ds:itemID="{9D7E96EB-EFD0-4363-B25D-D8FE5121223F}">
  <ds:schemaRefs>
    <ds:schemaRef ds:uri="http://schemas.microsoft.com/office/2006/documentManagement/types"/>
    <ds:schemaRef ds:uri="http://schemas.microsoft.com/office/2006/metadata/properties"/>
    <ds:schemaRef ds:uri="48f08fed-ca50-48ad-ab2d-d0b874432269"/>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A Houghton</dc:creator>
  <keywords/>
  <dc:description/>
  <lastModifiedBy>Ms A Houghton</lastModifiedBy>
  <revision>10</revision>
  <dcterms:created xsi:type="dcterms:W3CDTF">2025-05-01T11:25:00.0000000Z</dcterms:created>
  <dcterms:modified xsi:type="dcterms:W3CDTF">2025-05-01T12:00:10.2028290Z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0x010100428A51930E4B8A4EABA58F8C59420E48</vt:lpwstr>
  </property>
</Properties>
</file>